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8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48"/>
          <w:szCs w:val="36"/>
        </w:rPr>
        <w:t>西南大学</w:t>
      </w:r>
      <w:r>
        <w:rPr>
          <w:rFonts w:hint="eastAsia" w:ascii="方正小标宋_GBK" w:hAnsi="方正小标宋_GBK" w:eastAsia="方正小标宋_GBK" w:cs="方正小标宋_GBK"/>
          <w:b/>
          <w:sz w:val="48"/>
          <w:szCs w:val="36"/>
          <w:lang w:val="en-US" w:eastAsia="zh-CN"/>
        </w:rPr>
        <w:t>2023</w:t>
      </w:r>
      <w:r>
        <w:rPr>
          <w:rFonts w:hint="eastAsia" w:ascii="方正小标宋_GBK" w:hAnsi="方正小标宋_GBK" w:eastAsia="方正小标宋_GBK" w:cs="方正小标宋_GBK"/>
          <w:b/>
          <w:sz w:val="48"/>
          <w:szCs w:val="36"/>
        </w:rPr>
        <w:t>年教育教学研究项目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8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48"/>
          <w:szCs w:val="36"/>
        </w:rPr>
        <w:t>选题指南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8"/>
          <w:szCs w:val="36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一、思想政治理论课与课程思政教学研究（思想政治理论课程教学研究专项）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思想政治理论课教学问题与对策研究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思想政治理论课课堂教学质量提升研究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思想政治理论课专题教学设计研究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思想政治理论课教学文化育人研究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教学方法的革新与实践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思想政治理论课教材体系向教学体系转化研究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思想政治理论教师队伍建设的改革与实践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新时代“三全育人”培养体系相关问题研究与实践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基于课程思政的课程体系构建研究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基于课程思政的教学资源建设与实践探索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基于课程思政的实践平台建设与实践探索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基于课程思政的教学方法改革与研究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基于课程思政的教师教学能力提升研究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课程思政高质量建设的理论研究与实践探索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一体化思政教育格局形成的探索与实践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“大思政课”建设方案的探索与实践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思政“社会大课堂”理论与改革实践研究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思政教学资源平台建设推广的研究与实践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数字思政的研究与实践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多渠道思政教育活动的探索与实践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二、人才培养模式、体系改革研究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大类招生和培养机制改革研究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b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拔尖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创新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人才的选拔培养机制研究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b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多元化人才培养模式改革研究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卓越人才培养模式改革与探索研究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创新实验班建设相关问题研究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协同育人培养机制改革与探索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创新创业人才培养理念、模式和课程体系建设的探索与实践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基础学科拔尖创新人才培养体系的改革与实践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一体化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人才培养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模式的探索与实践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全链条式人才培养模式的探索与实践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本研贯通式人才培养体系探索与实践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国际化人才培养的探索与实践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国家“十四五”规划人才需求与培养策略研究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人才培养模式改革与教育高质量发展关系探讨与实践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、专业、课程和教材建设与改革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双一流背景下本科专业建设问题研究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专业（新专业）分类建设、培养标准的研制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一流专业点培育的探索与实践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学科、专业、课程一体化建设的研究与探索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结构化课程体系与教学内容改革研究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专业核心课程建设与研究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一流课程的研究与实践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五大模块（宇宙自然大格局、国际人类大视野、家国民生大情怀、哲学管理大智慧、文化艺术大品位）通识教育课程的研究与建设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一流教材的研究与实践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在线开放课程资源建设与应用相关研究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强化公共课和基础课改革相关研究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四、专业认证探索与实践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专业认证趋势下的专业建设问题研究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专业认证对本科教育教学的促进作用研究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专业认证指标体系的研究与制定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工程教育专业认证的实践与探索研究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师范类专业认证的实践与探索研究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农林类专业认证的实践与探索研究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基于专业认证的毕业要求达成评价机制研究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基于专业认证的培养目标支撑体系研究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基于专业认证的教育质量持续改进机制与实施方法研究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基于专业认证的本科专业质量标准建设与评估指标体系建设研究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五、教学方法和教学质量评价改革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研究性教学模式的探索与实践研究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研究性教学规范与评价方法研究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基于深度学习、项目学习等理念下的教学模式研究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有效教学与审美化教学模式探究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智慧教室等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现代教育技术在教学中的应用研究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基于网络环境下学生自主学习能力的培养与评价机制研究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“互联网+”教学形态的探索与实践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翻转课堂、混合式课堂等教学模式的实践与探索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信息化实践教学平台建设的探索与实践研究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小班化教学方式的改革与实践研究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学生学习过程管理策略的探索与实践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非标准答案考试改革研究与实践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过程考核与期末考核“双过制”改革的探索与实践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学生学习质量评价改革研究与实践</w:t>
      </w:r>
    </w:p>
    <w:p>
      <w:pPr>
        <w:pStyle w:val="2"/>
        <w:spacing w:line="560" w:lineRule="exact"/>
        <w:ind w:firstLine="560" w:firstLineChars="200"/>
        <w:rPr>
          <w:rFonts w:hint="eastAsia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sz w:val="28"/>
          <w:szCs w:val="28"/>
          <w:lang w:val="en-US" w:eastAsia="zh-CN"/>
        </w:rPr>
        <w:t>基于慕课等新教学方式改革的学业质量评价体系研究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基于过程性评价的学习质量评价体系的改革与实践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德智体美劳教育的过程性评价研究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综合素质评价体系的探索与构建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过程性考核与结果性考核结合的学业考评制度的探索与构建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学生学业评价体系改革机制研究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建立多样化评价标准体系的探索与实践</w:t>
      </w:r>
    </w:p>
    <w:p>
      <w:pPr>
        <w:spacing w:line="560" w:lineRule="exact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基于人才自主培养的教育评价体系改革探索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六、实验、实践教学改革研究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科教融合下的实验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实践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教学模式探究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产教融合下的实验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实践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教学模式探究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综合性、设计性实验项目的建设与更新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现代信息技术与实验教学的深度融合的探索与实践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实验教学多样化的考核方式探索与评价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实验评价指标体系的研究与分析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实验教学质量监控体系架构探索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实验教学质量保障体系研究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实验教学管理模式的探索与实践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实践教学体系与教学内容改革研究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实践教学管理模式与运行机制研究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实践教学基地的分类建设与实践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实践教学质量标准研究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实践教学的考核与评价机制研究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非师范生专业实习模式改革研究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劳动教育体系的探索与构建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协同育人实践教学体系的研究与探索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七、教学管理与质量监控体系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校、院（部）两级管理模式与运行机制研究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学院分类建设、分类管理体制与运行机制的研究与实践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学分制管理与校际间课程共选及学分互认的改革与实践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教学质量监控与长效机制研究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专业（或学院）境外合作办学模式与运行机制研究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专业动态调整机制研究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学分制条件下学生选课相关问题研究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学生考试违纪作弊处理相关问题研究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大学生“德智体美劳”全面发展大数据监测体系研究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八、基于OBE理念的质量保障与持续改进机制研究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本科教学督导听课数据分析系统设计与应用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课堂教学质量全过程评价方式与指标体系研究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课程目标达成评价及应用研究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基于OBE理念的各主要教学环节质量控制要素及方法研究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多方参与的质量评价制度研究与实践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九、文化素质教育、体育、美育和劳动教育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途径与模式研究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课程体系研究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教材研究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校园文化建设与文化素质教育、体育、美育、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关系研究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地域、区域文化在文化素质教育、体育、美育、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中的应用研究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高校艺术人才培养模式创新改革研究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文化素质教育、体育、美育、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与专业人才培养关系研究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高校美育、体育与中小幼美育、体育一体化建设研究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学生审美与人文素质发展评价研究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  <w:t>十、“四新”专业建设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（一）新农科建设（参考教育部新农科研究与改革实践项目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指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>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新农科建设发展理念研究与实践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涉农专业优化改革攻坚实践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新型农林人才培养改革实践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协同育人机制创新实践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质量文化建设综合改革实践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综合性大学新农科建设路径方法的探索与实践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（二）新文科建设（参考教育部新文科研究与改革实践项目指南）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新文科建设发展理念研究与实践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新文科专业优化研究与实践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新文科人才培养模式改革研究与实践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重点领域分类推进研究与实践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新文科师资队伍建设研究与实践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新文科特色质量文化建设研究与实践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综合性大学新文科建设路径方法的探索与实践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新工科建设（参考教育部新工科研究与实践项目指南）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新工科建设的若干基本问题研究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新经济对工科人才需求的调研分析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面向新经济的工科专业改造升级路径探索与实践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多学科交叉复合的新兴工科专业建设探索与实践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新工科多方协同育人模式改革与实践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综合性大学新工科建设路径方法的探索与实践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十一、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创新创业教育与实践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“十四五”时期创新创业教育体系构建研究；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产教融合驱动的全球创新创业教育模式研究；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“新文科”建设与创新创业教育改革研究；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“新工科”建设与创新创业教育改革研究；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“新农科”建设与创新创业教育改革研究；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“新医科”建设与创新创业教育改革研究；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“互联网+”大赛背景下的以赛促创研究；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 数字经济背景下的高校创新创业教育改革研究；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数字经济背景下的创新创业学院发展研究；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国家级创新创业学院高质量创新创业课程体系建设研究；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国家级创新创业学院高质量创新创业教材建设研究；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国家级创新创业学院高质量创新创业师资队伍建设研究；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思政教育与创新创业教育相融合的路径与机制研究；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专业教育与创新创业教育相融合的路径与机制研究；</w:t>
      </w:r>
    </w:p>
    <w:p>
      <w:pPr>
        <w:spacing w:line="56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学科竞赛与创新型人才培养理念的探索与实践。</w:t>
      </w:r>
    </w:p>
    <w:p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wMjIwZDQxYTM5MTM3MzE1MjlmZjE3YjlkMzhkNGYifQ=="/>
  </w:docVars>
  <w:rsids>
    <w:rsidRoot w:val="00982664"/>
    <w:rsid w:val="00010C74"/>
    <w:rsid w:val="000362AE"/>
    <w:rsid w:val="00045112"/>
    <w:rsid w:val="00076F0D"/>
    <w:rsid w:val="000F29BF"/>
    <w:rsid w:val="000F7754"/>
    <w:rsid w:val="001229D0"/>
    <w:rsid w:val="00125124"/>
    <w:rsid w:val="00137961"/>
    <w:rsid w:val="00146EB0"/>
    <w:rsid w:val="0016044C"/>
    <w:rsid w:val="0016281D"/>
    <w:rsid w:val="00195572"/>
    <w:rsid w:val="001E53BC"/>
    <w:rsid w:val="00216886"/>
    <w:rsid w:val="00225D8F"/>
    <w:rsid w:val="00227489"/>
    <w:rsid w:val="0023437F"/>
    <w:rsid w:val="00235AAE"/>
    <w:rsid w:val="00241864"/>
    <w:rsid w:val="00241FE8"/>
    <w:rsid w:val="002A58CA"/>
    <w:rsid w:val="002B47E2"/>
    <w:rsid w:val="002C0E5C"/>
    <w:rsid w:val="002D157D"/>
    <w:rsid w:val="002E6AE2"/>
    <w:rsid w:val="002E6E6D"/>
    <w:rsid w:val="002F1E91"/>
    <w:rsid w:val="0030338B"/>
    <w:rsid w:val="00317311"/>
    <w:rsid w:val="00344FDA"/>
    <w:rsid w:val="00362932"/>
    <w:rsid w:val="003755F8"/>
    <w:rsid w:val="003864E3"/>
    <w:rsid w:val="003A06A9"/>
    <w:rsid w:val="003A4294"/>
    <w:rsid w:val="003B20C7"/>
    <w:rsid w:val="003C51C2"/>
    <w:rsid w:val="004121F8"/>
    <w:rsid w:val="00422FBB"/>
    <w:rsid w:val="0044352F"/>
    <w:rsid w:val="00457115"/>
    <w:rsid w:val="00462FF6"/>
    <w:rsid w:val="00491D60"/>
    <w:rsid w:val="0049320A"/>
    <w:rsid w:val="004D3B74"/>
    <w:rsid w:val="0050761F"/>
    <w:rsid w:val="00512E9B"/>
    <w:rsid w:val="00520C92"/>
    <w:rsid w:val="00567443"/>
    <w:rsid w:val="00577844"/>
    <w:rsid w:val="00580D1A"/>
    <w:rsid w:val="005A113A"/>
    <w:rsid w:val="005A376A"/>
    <w:rsid w:val="005F6B6B"/>
    <w:rsid w:val="00620C39"/>
    <w:rsid w:val="006502E5"/>
    <w:rsid w:val="00676C12"/>
    <w:rsid w:val="00684BAD"/>
    <w:rsid w:val="006E684A"/>
    <w:rsid w:val="00717004"/>
    <w:rsid w:val="007175A1"/>
    <w:rsid w:val="00742EBE"/>
    <w:rsid w:val="0074356A"/>
    <w:rsid w:val="00781556"/>
    <w:rsid w:val="0078444E"/>
    <w:rsid w:val="007863D9"/>
    <w:rsid w:val="007A7DA4"/>
    <w:rsid w:val="007D2F6B"/>
    <w:rsid w:val="007F3800"/>
    <w:rsid w:val="007F415B"/>
    <w:rsid w:val="0080684E"/>
    <w:rsid w:val="00812E45"/>
    <w:rsid w:val="008301A4"/>
    <w:rsid w:val="008576A9"/>
    <w:rsid w:val="00867E56"/>
    <w:rsid w:val="008A6574"/>
    <w:rsid w:val="008D128C"/>
    <w:rsid w:val="008E5B0D"/>
    <w:rsid w:val="008F101B"/>
    <w:rsid w:val="00916A46"/>
    <w:rsid w:val="009226A2"/>
    <w:rsid w:val="00953DE0"/>
    <w:rsid w:val="0096375E"/>
    <w:rsid w:val="00965324"/>
    <w:rsid w:val="00982664"/>
    <w:rsid w:val="009B2FBA"/>
    <w:rsid w:val="009C0148"/>
    <w:rsid w:val="009C240F"/>
    <w:rsid w:val="009D116B"/>
    <w:rsid w:val="009D135B"/>
    <w:rsid w:val="00A007A8"/>
    <w:rsid w:val="00A30D5C"/>
    <w:rsid w:val="00A32B80"/>
    <w:rsid w:val="00A4049E"/>
    <w:rsid w:val="00A536E4"/>
    <w:rsid w:val="00A539A8"/>
    <w:rsid w:val="00A705F9"/>
    <w:rsid w:val="00AA1612"/>
    <w:rsid w:val="00AB4D74"/>
    <w:rsid w:val="00AB537E"/>
    <w:rsid w:val="00AD3604"/>
    <w:rsid w:val="00B17D97"/>
    <w:rsid w:val="00B560E7"/>
    <w:rsid w:val="00B627E8"/>
    <w:rsid w:val="00B9754F"/>
    <w:rsid w:val="00BA048A"/>
    <w:rsid w:val="00BA764D"/>
    <w:rsid w:val="00BC3CA1"/>
    <w:rsid w:val="00BD04B4"/>
    <w:rsid w:val="00BE4AE6"/>
    <w:rsid w:val="00BF7307"/>
    <w:rsid w:val="00C10157"/>
    <w:rsid w:val="00C43C9C"/>
    <w:rsid w:val="00C71164"/>
    <w:rsid w:val="00C72C81"/>
    <w:rsid w:val="00C86C5C"/>
    <w:rsid w:val="00CA08ED"/>
    <w:rsid w:val="00CA39B8"/>
    <w:rsid w:val="00CA53FC"/>
    <w:rsid w:val="00CB7E43"/>
    <w:rsid w:val="00CF7E47"/>
    <w:rsid w:val="00D02C5A"/>
    <w:rsid w:val="00D20C2F"/>
    <w:rsid w:val="00D334DB"/>
    <w:rsid w:val="00D80F72"/>
    <w:rsid w:val="00D87AA2"/>
    <w:rsid w:val="00DD32BE"/>
    <w:rsid w:val="00DE2F03"/>
    <w:rsid w:val="00DE45B6"/>
    <w:rsid w:val="00E03075"/>
    <w:rsid w:val="00E371DC"/>
    <w:rsid w:val="00E44BF8"/>
    <w:rsid w:val="00E46C33"/>
    <w:rsid w:val="00E62D22"/>
    <w:rsid w:val="00EA3ADB"/>
    <w:rsid w:val="00EA54BF"/>
    <w:rsid w:val="00ED5BAB"/>
    <w:rsid w:val="00F04589"/>
    <w:rsid w:val="00F1424D"/>
    <w:rsid w:val="00F220B0"/>
    <w:rsid w:val="00F4464F"/>
    <w:rsid w:val="00F54D54"/>
    <w:rsid w:val="00F6463B"/>
    <w:rsid w:val="00FA0A66"/>
    <w:rsid w:val="00FF1495"/>
    <w:rsid w:val="0E437A12"/>
    <w:rsid w:val="18F94D55"/>
    <w:rsid w:val="2B010C84"/>
    <w:rsid w:val="2B243C4A"/>
    <w:rsid w:val="31505534"/>
    <w:rsid w:val="3F1E67A5"/>
    <w:rsid w:val="408761C7"/>
    <w:rsid w:val="486C7AA1"/>
    <w:rsid w:val="50A6049F"/>
    <w:rsid w:val="58E80895"/>
    <w:rsid w:val="5E463D40"/>
    <w:rsid w:val="6FA14C68"/>
    <w:rsid w:val="7175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仿宋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spacing w:line="560" w:lineRule="exact"/>
      <w:ind w:firstLine="562" w:firstLineChars="200"/>
      <w:outlineLvl w:val="0"/>
    </w:pPr>
    <w:rPr>
      <w:rFonts w:ascii="仿宋" w:hAnsi="仿宋" w:eastAsia="仿宋"/>
      <w:b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仿宋" w:eastAsia="仿宋_GB2312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仿宋_GB2312" w:hAnsi="仿宋" w:eastAsia="仿宋_GB2312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ascii="仿宋" w:eastAsia="仿宋" w:cs="Times New Roman"/>
      <w:b/>
      <w:sz w:val="28"/>
      <w:szCs w:val="28"/>
    </w:rPr>
  </w:style>
  <w:style w:type="paragraph" w:customStyle="1" w:styleId="10">
    <w:name w:val="p0"/>
    <w:basedOn w:val="1"/>
    <w:qFormat/>
    <w:uiPriority w:val="0"/>
    <w:pPr>
      <w:widowControl/>
    </w:pPr>
    <w:rPr>
      <w:rFonts w:hint="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2962</Words>
  <Characters>2975</Characters>
  <Lines>15</Lines>
  <Paragraphs>4</Paragraphs>
  <TotalTime>0</TotalTime>
  <ScaleCrop>false</ScaleCrop>
  <LinksUpToDate>false</LinksUpToDate>
  <CharactersWithSpaces>2983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2018-11-14T03:26:00Z</dcterms:created>
  <dc:creator>沈 文华</dc:creator>
  <cp:lastModifiedBy>Demmy_</cp:lastModifiedBy>
  <dcterms:modified xsi:type="dcterms:W3CDTF">2023-03-03T02:17:03Z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F12E1E910D45405D86C18BAB05B9B8F0</vt:lpwstr>
  </property>
</Properties>
</file>